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733"/>
        <w:gridCol w:w="555"/>
        <w:gridCol w:w="3479"/>
      </w:tblGrid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索 引 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012947154/2018-00075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信息分类：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其他 / 公示公告 / 通知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发布机构：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南京市发展和改革委员会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生成日期：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2018-03-22</w:t>
            </w:r>
            <w:bookmarkEnd w:id="0"/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生效日期：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废止日期：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信息名称：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2017年现代服务业集聚区考评结果公示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　　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关 键 词：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内容概览：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在线链接地址：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07CF7" w:rsidRPr="00907CF7" w:rsidTr="00907CF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文件下载：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07CF7" w:rsidRPr="00907CF7" w:rsidTr="00907CF7">
        <w:tc>
          <w:tcPr>
            <w:tcW w:w="0" w:type="auto"/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CF7" w:rsidRPr="00907CF7" w:rsidRDefault="00907CF7" w:rsidP="00907C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07CF7" w:rsidRPr="00907CF7" w:rsidRDefault="00907CF7" w:rsidP="00907CF7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907CF7"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</w:rPr>
        <w:t>2017年现代服务业集聚区考评结果公示</w:t>
      </w:r>
    </w:p>
    <w:p w:rsidR="00907CF7" w:rsidRPr="00907CF7" w:rsidRDefault="00907CF7" w:rsidP="00907CF7">
      <w:pPr>
        <w:widowControl/>
        <w:shd w:val="clear" w:color="auto" w:fill="FFFFFF"/>
        <w:spacing w:line="500" w:lineRule="atLeast"/>
        <w:ind w:firstLine="640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截止2017年底，我市已有62家现代服务业集聚区，其中省级生产性服务业集聚示范区6家，省级服务业集聚区14家，市级服务业集聚区42家。集聚区已经成为推进我市服务业发展的重要载体。</w:t>
      </w:r>
    </w:p>
    <w:p w:rsidR="00907CF7" w:rsidRPr="00907CF7" w:rsidRDefault="00907CF7" w:rsidP="00907CF7">
      <w:pPr>
        <w:widowControl/>
        <w:shd w:val="clear" w:color="auto" w:fill="FFFFFF"/>
        <w:spacing w:line="500" w:lineRule="atLeast"/>
        <w:ind w:firstLine="640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近期，我委按照《南京市现代服务业集聚区发展情况评估暂行办法》（宁发改服务字﹝2016﹞592号）规定，依据评价与导向、定量与定性、静态与动态和共性与个性四个相结合的原则，对集聚区2017年发展情况进行评估，现将排名前10位名单公示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138"/>
      </w:tblGrid>
      <w:tr w:rsidR="00907CF7" w:rsidRPr="00907CF7" w:rsidTr="00907CF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b/>
                <w:bCs/>
                <w:color w:val="111111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b/>
                <w:bCs/>
                <w:color w:val="111111"/>
                <w:kern w:val="0"/>
                <w:sz w:val="32"/>
                <w:szCs w:val="32"/>
              </w:rPr>
              <w:t>名</w:t>
            </w:r>
            <w:r w:rsidRPr="00907CF7">
              <w:rPr>
                <w:rFonts w:ascii="方正仿宋_GBK" w:eastAsia="方正仿宋_GBK" w:hAnsi="宋体" w:cs="宋体" w:hint="eastAsia"/>
                <w:b/>
                <w:bCs/>
                <w:color w:val="111111"/>
                <w:kern w:val="0"/>
                <w:sz w:val="32"/>
                <w:szCs w:val="32"/>
              </w:rPr>
              <w:t>        </w:t>
            </w:r>
            <w:r w:rsidRPr="00907CF7">
              <w:rPr>
                <w:rFonts w:ascii="方正仿宋_GBK" w:eastAsia="方正仿宋_GBK" w:hAnsi="宋体" w:cs="宋体" w:hint="eastAsia"/>
                <w:b/>
                <w:bCs/>
                <w:color w:val="111111"/>
                <w:kern w:val="0"/>
                <w:sz w:val="32"/>
                <w:szCs w:val="32"/>
              </w:rPr>
              <w:t>称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南京生物医药谷服务业集聚区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南京新城科技产业集聚区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南京软件园服务业集聚区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南京紫东创意产业集聚区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5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南京徐庄软件产业集聚区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6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中国（南京）软件谷服务业集聚区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7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南京河西CBD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8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“晨光1865”创意产业集聚区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9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南京国际服务外包产业集聚区（江东软件城）</w:t>
            </w:r>
          </w:p>
        </w:tc>
      </w:tr>
      <w:tr w:rsidR="00907CF7" w:rsidRPr="00907CF7" w:rsidTr="00907CF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10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F7" w:rsidRPr="00907CF7" w:rsidRDefault="00907CF7" w:rsidP="00907CF7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907CF7">
              <w:rPr>
                <w:rFonts w:ascii="方正仿宋_GBK" w:eastAsia="方正仿宋_GBK" w:hAnsi="宋体" w:cs="宋体" w:hint="eastAsia"/>
                <w:color w:val="111111"/>
                <w:kern w:val="0"/>
                <w:sz w:val="32"/>
                <w:szCs w:val="32"/>
              </w:rPr>
              <w:t>南京国家领军人才创业园</w:t>
            </w:r>
          </w:p>
        </w:tc>
      </w:tr>
    </w:tbl>
    <w:p w:rsidR="00907CF7" w:rsidRPr="00907CF7" w:rsidRDefault="00907CF7" w:rsidP="00907CF7">
      <w:pPr>
        <w:widowControl/>
        <w:shd w:val="clear" w:color="auto" w:fill="FFFFFF"/>
        <w:spacing w:line="500" w:lineRule="atLeast"/>
        <w:ind w:firstLine="640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如有异议，请于3月28日前向</w:t>
      </w:r>
      <w:proofErr w:type="gramStart"/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市发改委</w:t>
      </w:r>
      <w:proofErr w:type="gramEnd"/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反映。</w:t>
      </w:r>
    </w:p>
    <w:p w:rsidR="00907CF7" w:rsidRPr="00907CF7" w:rsidRDefault="00907CF7" w:rsidP="00907CF7">
      <w:pPr>
        <w:widowControl/>
        <w:shd w:val="clear" w:color="auto" w:fill="FFFFFF"/>
        <w:spacing w:line="500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联系电话：025-68789694</w:t>
      </w:r>
    </w:p>
    <w:p w:rsidR="00907CF7" w:rsidRPr="00907CF7" w:rsidRDefault="00907CF7" w:rsidP="00907CF7">
      <w:pPr>
        <w:widowControl/>
        <w:shd w:val="clear" w:color="auto" w:fill="FFFFFF"/>
        <w:spacing w:line="500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 </w:t>
      </w:r>
    </w:p>
    <w:p w:rsidR="00907CF7" w:rsidRPr="00907CF7" w:rsidRDefault="00907CF7" w:rsidP="00907CF7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南京市发展和改革委员会</w:t>
      </w:r>
    </w:p>
    <w:p w:rsidR="00907CF7" w:rsidRPr="00907CF7" w:rsidRDefault="00907CF7" w:rsidP="00907CF7">
      <w:pPr>
        <w:widowControl/>
        <w:shd w:val="clear" w:color="auto" w:fill="FFFFFF"/>
        <w:wordWrap w:val="0"/>
        <w:spacing w:line="500" w:lineRule="atLeast"/>
        <w:jc w:val="right"/>
        <w:rPr>
          <w:rFonts w:ascii="宋体" w:eastAsia="宋体" w:hAnsi="宋体" w:cs="宋体"/>
          <w:color w:val="111111"/>
          <w:kern w:val="0"/>
          <w:szCs w:val="21"/>
        </w:rPr>
      </w:pP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2018年3月22日</w:t>
      </w:r>
      <w:r w:rsidRPr="00907CF7">
        <w:rPr>
          <w:rFonts w:ascii="方正仿宋_GBK" w:eastAsia="方正仿宋_GBK" w:hAnsi="宋体" w:cs="宋体" w:hint="eastAsia"/>
          <w:color w:val="111111"/>
          <w:kern w:val="0"/>
          <w:sz w:val="32"/>
          <w:szCs w:val="32"/>
        </w:rPr>
        <w:t>  </w:t>
      </w:r>
    </w:p>
    <w:p w:rsidR="00701DC9" w:rsidRDefault="00701DC9">
      <w:pPr>
        <w:rPr>
          <w:rFonts w:hint="eastAsia"/>
        </w:rPr>
      </w:pPr>
    </w:p>
    <w:sectPr w:rsidR="0070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42"/>
    <w:rsid w:val="00701DC9"/>
    <w:rsid w:val="00907CF7"/>
    <w:rsid w:val="00E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69">
          <w:marLeft w:val="0"/>
          <w:marRight w:val="0"/>
          <w:marTop w:val="30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44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2019-08-13T08:33:00Z</dcterms:created>
  <dcterms:modified xsi:type="dcterms:W3CDTF">2019-08-13T08:34:00Z</dcterms:modified>
</cp:coreProperties>
</file>